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AAC6" w14:textId="77777777" w:rsidR="00DB228D" w:rsidRDefault="00DB228D">
      <w:pPr>
        <w:spacing w:before="55"/>
        <w:ind w:right="358"/>
        <w:jc w:val="right"/>
        <w:rPr>
          <w:sz w:val="20"/>
        </w:rPr>
      </w:pPr>
    </w:p>
    <w:p w14:paraId="15E64A54" w14:textId="78DDBE0B" w:rsidR="009D4B1B" w:rsidRDefault="00326F85">
      <w:pPr>
        <w:spacing w:before="55"/>
        <w:ind w:right="358"/>
        <w:jc w:val="right"/>
        <w:rPr>
          <w:sz w:val="20"/>
        </w:rPr>
      </w:pPr>
      <w:r>
        <w:rPr>
          <w:sz w:val="20"/>
        </w:rPr>
        <w:t>業務分類</w:t>
      </w:r>
      <w:r>
        <w:rPr>
          <w:spacing w:val="51"/>
          <w:w w:val="150"/>
          <w:sz w:val="20"/>
        </w:rPr>
        <w:t xml:space="preserve">  </w:t>
      </w:r>
      <w:r>
        <w:rPr>
          <w:sz w:val="20"/>
        </w:rPr>
        <w:t>骨密度全般（連携）</w:t>
      </w:r>
      <w:r>
        <w:rPr>
          <w:spacing w:val="-10"/>
          <w:sz w:val="20"/>
        </w:rPr>
        <w:t>用</w:t>
      </w:r>
    </w:p>
    <w:p w14:paraId="3EBE4026" w14:textId="0A4EBA9B" w:rsidR="009D4B1B" w:rsidRDefault="009D4B1B">
      <w:pPr>
        <w:pStyle w:val="a3"/>
        <w:rPr>
          <w:sz w:val="17"/>
        </w:rPr>
      </w:pPr>
    </w:p>
    <w:p w14:paraId="23AFBE29" w14:textId="36A52A06" w:rsidR="009D4B1B" w:rsidRDefault="00DB228D">
      <w:pPr>
        <w:pStyle w:val="a3"/>
        <w:rPr>
          <w:sz w:val="2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DF59E" wp14:editId="78BF6309">
                <wp:simplePos x="0" y="0"/>
                <wp:positionH relativeFrom="column">
                  <wp:posOffset>78712</wp:posOffset>
                </wp:positionH>
                <wp:positionV relativeFrom="paragraph">
                  <wp:posOffset>10251</wp:posOffset>
                </wp:positionV>
                <wp:extent cx="6515100" cy="457200"/>
                <wp:effectExtent l="35560" t="31750" r="40640" b="34925"/>
                <wp:wrapNone/>
                <wp:docPr id="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7372" w14:textId="2EB86AE8" w:rsidR="00DB228D" w:rsidRDefault="00DB228D" w:rsidP="00DB228D">
                            <w:pPr>
                              <w:jc w:val="distribute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B228D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骨</w:t>
                            </w:r>
                            <w:r w:rsidRPr="00DB228D">
                              <w:rPr>
                                <w:b/>
                                <w:sz w:val="48"/>
                                <w:szCs w:val="48"/>
                              </w:rPr>
                              <w:t>密度検査説明書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DF59E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6.2pt;margin-top:.8pt;width:51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" strokeweight="5pt">
                <v:stroke r:id="rId7" o:title="" filltype="pattern"/>
                <v:textbox inset="5.85pt,.7pt,5.85pt,.7pt">
                  <w:txbxContent>
                    <w:p w14:paraId="406B7372" w14:textId="2EB86AE8" w:rsidR="00DB228D" w:rsidRDefault="00DB228D" w:rsidP="00DB228D">
                      <w:pPr>
                        <w:jc w:val="distribute"/>
                        <w:rPr>
                          <w:b/>
                          <w:sz w:val="48"/>
                          <w:szCs w:val="48"/>
                        </w:rPr>
                      </w:pPr>
                      <w:r w:rsidRPr="00DB228D">
                        <w:rPr>
                          <w:rFonts w:hint="eastAsia"/>
                          <w:b/>
                          <w:sz w:val="48"/>
                          <w:szCs w:val="48"/>
                        </w:rPr>
                        <w:t>骨</w:t>
                      </w:r>
                      <w:r w:rsidRPr="00DB228D">
                        <w:rPr>
                          <w:b/>
                          <w:sz w:val="48"/>
                          <w:szCs w:val="48"/>
                        </w:rPr>
                        <w:t>密度検査説明書</w:t>
                      </w:r>
                    </w:p>
                  </w:txbxContent>
                </v:textbox>
              </v:shape>
            </w:pict>
          </mc:Fallback>
        </mc:AlternateContent>
      </w:r>
    </w:p>
    <w:p w14:paraId="43CCCE1B" w14:textId="58971248" w:rsidR="009D4B1B" w:rsidRDefault="009D4B1B">
      <w:pPr>
        <w:pStyle w:val="a3"/>
        <w:spacing w:before="80"/>
        <w:rPr>
          <w:sz w:val="20"/>
        </w:rPr>
      </w:pPr>
    </w:p>
    <w:p w14:paraId="4A565269" w14:textId="6CA47458" w:rsidR="00DB228D" w:rsidRDefault="00DB228D">
      <w:pPr>
        <w:pStyle w:val="a3"/>
        <w:spacing w:before="80"/>
        <w:rPr>
          <w:sz w:val="20"/>
        </w:rPr>
      </w:pPr>
    </w:p>
    <w:p w14:paraId="7C103D17" w14:textId="61474D06" w:rsidR="00DB228D" w:rsidRDefault="00DB228D">
      <w:pPr>
        <w:pStyle w:val="a3"/>
        <w:spacing w:before="80"/>
        <w:rPr>
          <w:sz w:val="20"/>
        </w:rPr>
      </w:pPr>
    </w:p>
    <w:p w14:paraId="67A08C11" w14:textId="0A8EE2F6" w:rsidR="00DB228D" w:rsidRDefault="00DB228D" w:rsidP="00DB228D">
      <w:pPr>
        <w:tabs>
          <w:tab w:val="left" w:pos="4692"/>
        </w:tabs>
        <w:ind w:left="12"/>
        <w:rPr>
          <w:rFonts w:asciiTheme="minorEastAsia" w:eastAsiaTheme="minorEastAsia" w:hAnsiTheme="minorEastAsia"/>
          <w:spacing w:val="-10"/>
          <w:sz w:val="36"/>
          <w:u w:val="single"/>
        </w:rPr>
      </w:pPr>
      <w:r>
        <w:rPr>
          <w:rFonts w:asciiTheme="minorEastAsia" w:eastAsiaTheme="minorEastAsia" w:hAnsiTheme="minorEastAsia"/>
          <w:spacing w:val="-10"/>
          <w:sz w:val="36"/>
          <w:u w:val="single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spacing w:val="-10"/>
          <w:sz w:val="36"/>
          <w:u w:val="single"/>
        </w:rPr>
        <w:t xml:space="preserve"> 様</w:t>
      </w:r>
    </w:p>
    <w:p w14:paraId="26A5A2E7" w14:textId="77777777" w:rsidR="00432ECB" w:rsidRPr="00432ECB" w:rsidRDefault="00432ECB" w:rsidP="00DB228D">
      <w:pPr>
        <w:tabs>
          <w:tab w:val="left" w:pos="4692"/>
        </w:tabs>
        <w:ind w:left="12"/>
        <w:rPr>
          <w:rFonts w:asciiTheme="minorEastAsia" w:eastAsiaTheme="minorEastAsia" w:hAnsiTheme="minorEastAsia" w:hint="eastAsia"/>
          <w:spacing w:val="-10"/>
          <w:sz w:val="18"/>
          <w:szCs w:val="10"/>
          <w:u w:val="single"/>
        </w:rPr>
      </w:pPr>
    </w:p>
    <w:p w14:paraId="4095F0EA" w14:textId="3B673FDA" w:rsidR="00DB228D" w:rsidRDefault="00DB228D">
      <w:pPr>
        <w:tabs>
          <w:tab w:val="left" w:pos="4692"/>
        </w:tabs>
        <w:ind w:left="12"/>
        <w:rPr>
          <w:rFonts w:asciiTheme="minorEastAsia" w:eastAsiaTheme="minorEastAsia" w:hAnsiTheme="minorEastAsia"/>
          <w:b/>
          <w:bCs/>
          <w:sz w:val="36"/>
          <w:u w:val="single"/>
        </w:rPr>
      </w:pPr>
      <w:r w:rsidRPr="00DB228D">
        <w:rPr>
          <w:rFonts w:asciiTheme="minorEastAsia" w:eastAsiaTheme="minorEastAsia" w:hAnsiTheme="minorEastAsia" w:hint="eastAsia"/>
          <w:sz w:val="36"/>
          <w:u w:val="single"/>
        </w:rPr>
        <w:t xml:space="preserve">　</w:t>
      </w:r>
      <w:r w:rsidRPr="00DB228D">
        <w:rPr>
          <w:rFonts w:asciiTheme="minorEastAsia" w:eastAsiaTheme="minorEastAsia" w:hAnsiTheme="minorEastAsia" w:hint="eastAsia"/>
          <w:b/>
          <w:bCs/>
          <w:sz w:val="36"/>
          <w:u w:val="single"/>
        </w:rPr>
        <w:t>2</w:t>
      </w:r>
      <w:r w:rsidRPr="00DB228D">
        <w:rPr>
          <w:rFonts w:asciiTheme="minorEastAsia" w:eastAsiaTheme="minorEastAsia" w:hAnsiTheme="minorEastAsia"/>
          <w:b/>
          <w:bCs/>
          <w:sz w:val="36"/>
          <w:u w:val="single"/>
        </w:rPr>
        <w:t>0</w:t>
      </w:r>
      <w:r w:rsidRPr="00DB228D">
        <w:rPr>
          <w:rFonts w:asciiTheme="minorEastAsia" w:eastAsiaTheme="minorEastAsia" w:hAnsiTheme="minorEastAsia" w:hint="eastAsia"/>
          <w:b/>
          <w:bCs/>
          <w:sz w:val="36"/>
          <w:u w:val="single"/>
        </w:rPr>
        <w:t xml:space="preserve">　　年　　月　日　　曜日</w:t>
      </w:r>
      <w:r w:rsidRPr="00DB228D">
        <w:rPr>
          <w:rFonts w:asciiTheme="minorEastAsia" w:eastAsiaTheme="minorEastAsia" w:hAnsiTheme="minorEastAsia" w:hint="eastAsia"/>
          <w:b/>
          <w:bCs/>
          <w:sz w:val="36"/>
        </w:rPr>
        <w:t xml:space="preserve">　　来院時間</w:t>
      </w:r>
      <w:r w:rsidRPr="00DB228D">
        <w:rPr>
          <w:rFonts w:asciiTheme="minorEastAsia" w:eastAsiaTheme="minorEastAsia" w:hAnsiTheme="minorEastAsia" w:hint="eastAsia"/>
          <w:b/>
          <w:bCs/>
          <w:sz w:val="36"/>
          <w:u w:val="single"/>
        </w:rPr>
        <w:t xml:space="preserve">　　　時　　分</w:t>
      </w:r>
    </w:p>
    <w:p w14:paraId="03095010" w14:textId="77777777" w:rsidR="00432ECB" w:rsidRPr="00432ECB" w:rsidRDefault="00432ECB">
      <w:pPr>
        <w:tabs>
          <w:tab w:val="left" w:pos="4692"/>
        </w:tabs>
        <w:ind w:left="12"/>
        <w:rPr>
          <w:rFonts w:asciiTheme="minorEastAsia" w:eastAsiaTheme="minorEastAsia" w:hAnsiTheme="minorEastAsia" w:hint="eastAsia"/>
          <w:b/>
          <w:bCs/>
          <w:sz w:val="18"/>
          <w:szCs w:val="10"/>
          <w:u w:val="single"/>
        </w:rPr>
      </w:pPr>
    </w:p>
    <w:p w14:paraId="4DB88536" w14:textId="245D72C0" w:rsidR="00DB228D" w:rsidRPr="00DB228D" w:rsidRDefault="00DB228D">
      <w:pPr>
        <w:tabs>
          <w:tab w:val="left" w:pos="4692"/>
        </w:tabs>
        <w:ind w:left="12"/>
        <w:rPr>
          <w:rFonts w:asciiTheme="minorEastAsia" w:eastAsiaTheme="minorEastAsia" w:hAnsiTheme="minorEastAsia" w:hint="eastAsia"/>
          <w:b/>
          <w:bCs/>
          <w:sz w:val="36"/>
          <w:u w:val="single"/>
        </w:rPr>
      </w:pPr>
      <w:r w:rsidRPr="00DB228D">
        <w:rPr>
          <w:rFonts w:asciiTheme="minorEastAsia" w:eastAsiaTheme="minorEastAsia" w:hAnsiTheme="minorEastAsia" w:hint="eastAsia"/>
          <w:b/>
          <w:bCs/>
          <w:sz w:val="36"/>
        </w:rPr>
        <w:t xml:space="preserve">　　　　　　　　　　　　　　検査予定時間</w:t>
      </w:r>
      <w:r w:rsidRPr="00DB228D">
        <w:rPr>
          <w:rFonts w:asciiTheme="minorEastAsia" w:eastAsiaTheme="minorEastAsia" w:hAnsiTheme="minorEastAsia" w:hint="eastAsia"/>
          <w:b/>
          <w:bCs/>
          <w:sz w:val="36"/>
          <w:u w:val="single"/>
        </w:rPr>
        <w:t xml:space="preserve">　　　時　　分</w:t>
      </w:r>
    </w:p>
    <w:p w14:paraId="3B95DF8F" w14:textId="228618CD" w:rsidR="009D4B1B" w:rsidRPr="00DB228D" w:rsidRDefault="00326F85" w:rsidP="00DB228D">
      <w:pPr>
        <w:tabs>
          <w:tab w:val="left" w:pos="3254"/>
          <w:tab w:val="left" w:pos="4701"/>
        </w:tabs>
        <w:spacing w:before="58"/>
        <w:ind w:right="958"/>
        <w:rPr>
          <w:rFonts w:ascii="ＭＳ 明朝" w:eastAsia="ＭＳ 明朝" w:hAnsi="ＭＳ 明朝"/>
        </w:rPr>
      </w:pPr>
      <w:r w:rsidRPr="00DB228D">
        <w:rPr>
          <w:rFonts w:ascii="ＭＳ 明朝" w:eastAsia="ＭＳ 明朝" w:hAnsi="ＭＳ 明朝"/>
          <w:spacing w:val="-1"/>
          <w:w w:val="110"/>
        </w:rPr>
        <w:t>◎</w:t>
      </w:r>
      <w:r w:rsidRPr="00DB228D">
        <w:rPr>
          <w:rFonts w:ascii="ＭＳ 明朝" w:eastAsia="ＭＳ 明朝" w:hAnsi="ＭＳ 明朝"/>
          <w:spacing w:val="-1"/>
          <w:w w:val="110"/>
        </w:rPr>
        <w:t>この検査にあたり食事・水分の制限はありません。</w:t>
      </w:r>
    </w:p>
    <w:p w14:paraId="7FAE36C7" w14:textId="3CE400AC" w:rsidR="009D4B1B" w:rsidRPr="00DB228D" w:rsidRDefault="00326F85">
      <w:pPr>
        <w:pStyle w:val="a3"/>
        <w:spacing w:before="78"/>
        <w:ind w:left="12"/>
        <w:rPr>
          <w:rFonts w:asciiTheme="minorEastAsia" w:eastAsiaTheme="minorEastAsia" w:hAnsiTheme="minorEastAsia"/>
        </w:rPr>
      </w:pPr>
      <w:r w:rsidRPr="00DB228D">
        <w:rPr>
          <w:rFonts w:asciiTheme="minorEastAsia" w:eastAsiaTheme="minorEastAsia" w:hAnsiTheme="minorEastAsia"/>
          <w:spacing w:val="-1"/>
        </w:rPr>
        <w:t>◎</w:t>
      </w:r>
      <w:r w:rsidRPr="00DB228D">
        <w:rPr>
          <w:rFonts w:asciiTheme="minorEastAsia" w:eastAsiaTheme="minorEastAsia" w:hAnsiTheme="minorEastAsia"/>
          <w:spacing w:val="-1"/>
        </w:rPr>
        <w:t>予約時間と開始時間が前後する場合がございます。ご了承下さい。</w:t>
      </w:r>
    </w:p>
    <w:p w14:paraId="59787B95" w14:textId="48F7F216" w:rsidR="009D4B1B" w:rsidRPr="00DB228D" w:rsidRDefault="009D4B1B">
      <w:pPr>
        <w:pStyle w:val="a3"/>
        <w:spacing w:before="83"/>
        <w:rPr>
          <w:rFonts w:asciiTheme="minorEastAsia" w:eastAsiaTheme="minorEastAsia" w:hAnsiTheme="minorEastAsia"/>
        </w:rPr>
      </w:pPr>
    </w:p>
    <w:p w14:paraId="66916275" w14:textId="65DE7734" w:rsidR="00DB228D" w:rsidRPr="00DB228D" w:rsidRDefault="00326F85" w:rsidP="00DB228D">
      <w:pPr>
        <w:ind w:left="12"/>
        <w:rPr>
          <w:rFonts w:asciiTheme="minorEastAsia" w:eastAsiaTheme="minorEastAsia" w:hAnsiTheme="minorEastAsia" w:hint="eastAsia"/>
          <w:b/>
          <w:spacing w:val="-2"/>
        </w:rPr>
      </w:pPr>
      <w:r w:rsidRPr="00DB228D">
        <w:rPr>
          <w:rFonts w:asciiTheme="minorEastAsia" w:eastAsiaTheme="minorEastAsia" w:hAnsiTheme="minorEastAsia"/>
          <w:b/>
          <w:spacing w:val="-2"/>
        </w:rPr>
        <w:t>【骨密度検査とは】</w:t>
      </w:r>
    </w:p>
    <w:p w14:paraId="2AEBBB47" w14:textId="60A96E88" w:rsidR="009D4B1B" w:rsidRPr="00DB228D" w:rsidRDefault="00326F85" w:rsidP="00DB228D">
      <w:pPr>
        <w:pStyle w:val="a3"/>
        <w:spacing w:before="28" w:line="307" w:lineRule="auto"/>
        <w:ind w:left="252" w:right="358" w:firstLine="220"/>
        <w:jc w:val="both"/>
        <w:rPr>
          <w:rFonts w:asciiTheme="minorEastAsia" w:eastAsiaTheme="minorEastAsia" w:hAnsiTheme="minorEastAsia"/>
        </w:rPr>
      </w:pPr>
      <w:r w:rsidRPr="00DB228D">
        <w:rPr>
          <w:rFonts w:asciiTheme="minorEastAsia" w:eastAsiaTheme="minorEastAsia" w:hAnsiTheme="minorEastAsia"/>
          <w:spacing w:val="-1"/>
        </w:rPr>
        <w:t>骨密度検査</w:t>
      </w:r>
      <w:r w:rsidRPr="00DB228D">
        <w:rPr>
          <w:rFonts w:asciiTheme="minorEastAsia" w:eastAsiaTheme="minorEastAsia" w:hAnsiTheme="minorEastAsia"/>
          <w:w w:val="103"/>
        </w:rPr>
        <w:t>は</w:t>
      </w:r>
      <w:r w:rsidR="00DB228D" w:rsidRPr="00DB228D">
        <w:rPr>
          <w:rFonts w:asciiTheme="minorEastAsia" w:eastAsiaTheme="minorEastAsia" w:hAnsiTheme="minorEastAsia" w:hint="eastAsia"/>
          <w:w w:val="103"/>
        </w:rPr>
        <w:t>ごく弱い</w:t>
      </w:r>
      <w:r w:rsidR="00DB228D">
        <w:rPr>
          <w:rFonts w:asciiTheme="minorEastAsia" w:eastAsiaTheme="minorEastAsia" w:hAnsiTheme="minorEastAsia" w:hint="eastAsia"/>
          <w:w w:val="103"/>
        </w:rPr>
        <w:t>エックス</w:t>
      </w:r>
      <w:r w:rsidRPr="00DB228D">
        <w:rPr>
          <w:rFonts w:asciiTheme="minorEastAsia" w:eastAsiaTheme="minorEastAsia" w:hAnsiTheme="minorEastAsia"/>
          <w:spacing w:val="-2"/>
        </w:rPr>
        <w:t>線</w:t>
      </w:r>
      <w:r w:rsidRPr="00DB228D">
        <w:rPr>
          <w:rFonts w:asciiTheme="minorEastAsia" w:eastAsiaTheme="minorEastAsia" w:hAnsiTheme="minorEastAsia"/>
          <w:w w:val="116"/>
        </w:rPr>
        <w:t>を</w:t>
      </w:r>
      <w:r w:rsidRPr="00DB228D">
        <w:rPr>
          <w:rFonts w:asciiTheme="minorEastAsia" w:eastAsiaTheme="minorEastAsia" w:hAnsiTheme="minorEastAsia"/>
          <w:spacing w:val="-1"/>
        </w:rPr>
        <w:t>使用</w:t>
      </w:r>
      <w:r w:rsidR="00DB228D" w:rsidRPr="00DB228D">
        <w:rPr>
          <w:rFonts w:asciiTheme="minorEastAsia" w:eastAsiaTheme="minorEastAsia" w:hAnsiTheme="minorEastAsia" w:hint="eastAsia"/>
          <w:spacing w:val="-1"/>
        </w:rPr>
        <w:t>して</w:t>
      </w:r>
      <w:r w:rsidRPr="00DB228D">
        <w:rPr>
          <w:rFonts w:asciiTheme="minorEastAsia" w:eastAsiaTheme="minorEastAsia" w:hAnsiTheme="minorEastAsia"/>
          <w:spacing w:val="-36"/>
          <w:w w:val="150"/>
        </w:rPr>
        <w:t>、</w:t>
      </w:r>
      <w:r w:rsidRPr="00DB228D">
        <w:rPr>
          <w:rFonts w:asciiTheme="minorEastAsia" w:eastAsiaTheme="minorEastAsia" w:hAnsiTheme="minorEastAsia"/>
          <w:spacing w:val="-1"/>
        </w:rPr>
        <w:t>腰椎</w:t>
      </w:r>
      <w:r w:rsidR="00DB228D">
        <w:rPr>
          <w:rFonts w:asciiTheme="minorEastAsia" w:eastAsiaTheme="minorEastAsia" w:hAnsiTheme="minorEastAsia" w:hint="eastAsia"/>
          <w:spacing w:val="-1"/>
        </w:rPr>
        <w:t>および</w:t>
      </w:r>
      <w:r w:rsidRPr="00DB228D">
        <w:rPr>
          <w:rFonts w:asciiTheme="minorEastAsia" w:eastAsiaTheme="minorEastAsia" w:hAnsiTheme="minorEastAsia"/>
          <w:spacing w:val="-10"/>
        </w:rPr>
        <w:t>股関節</w:t>
      </w:r>
      <w:r w:rsidR="00DB228D">
        <w:rPr>
          <w:rFonts w:asciiTheme="minorEastAsia" w:eastAsiaTheme="minorEastAsia" w:hAnsiTheme="minorEastAsia" w:hint="eastAsia"/>
          <w:spacing w:val="-10"/>
        </w:rPr>
        <w:t>（</w:t>
      </w:r>
      <w:r w:rsidRPr="00DB228D">
        <w:rPr>
          <w:rFonts w:asciiTheme="minorEastAsia" w:eastAsiaTheme="minorEastAsia" w:hAnsiTheme="minorEastAsia"/>
          <w:spacing w:val="-2"/>
        </w:rPr>
        <w:t>大腿骨</w:t>
      </w:r>
      <w:r w:rsidR="00DB228D">
        <w:rPr>
          <w:rFonts w:asciiTheme="minorEastAsia" w:eastAsiaTheme="minorEastAsia" w:hAnsiTheme="minorEastAsia" w:hint="eastAsia"/>
          <w:spacing w:val="-2"/>
        </w:rPr>
        <w:t>）</w:t>
      </w:r>
      <w:r w:rsidRPr="00DB228D">
        <w:rPr>
          <w:rFonts w:asciiTheme="minorEastAsia" w:eastAsiaTheme="minorEastAsia" w:hAnsiTheme="minorEastAsia"/>
          <w:w w:val="105"/>
        </w:rPr>
        <w:t>の</w:t>
      </w:r>
      <w:r w:rsidRPr="00DB228D">
        <w:rPr>
          <w:rFonts w:asciiTheme="minorEastAsia" w:eastAsiaTheme="minorEastAsia" w:hAnsiTheme="minorEastAsia"/>
        </w:rPr>
        <w:t>骨</w:t>
      </w:r>
      <w:r w:rsidRPr="00DB228D">
        <w:rPr>
          <w:rFonts w:asciiTheme="minorEastAsia" w:eastAsiaTheme="minorEastAsia" w:hAnsiTheme="minorEastAsia"/>
          <w:spacing w:val="-2"/>
          <w:w w:val="105"/>
        </w:rPr>
        <w:t>の</w:t>
      </w:r>
      <w:r w:rsidRPr="00DB228D">
        <w:rPr>
          <w:rFonts w:asciiTheme="minorEastAsia" w:eastAsiaTheme="minorEastAsia" w:hAnsiTheme="minorEastAsia"/>
          <w:spacing w:val="-1"/>
        </w:rPr>
        <w:t>骨塩量</w:t>
      </w:r>
      <w:r w:rsidRPr="00DB228D">
        <w:rPr>
          <w:rFonts w:asciiTheme="minorEastAsia" w:eastAsiaTheme="minorEastAsia" w:hAnsiTheme="minorEastAsia"/>
          <w:w w:val="116"/>
        </w:rPr>
        <w:t>を</w:t>
      </w:r>
      <w:r w:rsidRPr="00DB228D">
        <w:rPr>
          <w:rFonts w:asciiTheme="minorEastAsia" w:eastAsiaTheme="minorEastAsia" w:hAnsiTheme="minorEastAsia"/>
          <w:spacing w:val="-2"/>
        </w:rPr>
        <w:t>測定す</w:t>
      </w:r>
      <w:r w:rsidRPr="00DB228D">
        <w:rPr>
          <w:rFonts w:asciiTheme="minorEastAsia" w:eastAsiaTheme="minorEastAsia" w:hAnsiTheme="minorEastAsia"/>
          <w:w w:val="126"/>
        </w:rPr>
        <w:t>る</w:t>
      </w:r>
      <w:r w:rsidRPr="00DB228D">
        <w:rPr>
          <w:rFonts w:asciiTheme="minorEastAsia" w:eastAsiaTheme="minorEastAsia" w:hAnsiTheme="minorEastAsia"/>
        </w:rPr>
        <w:t>検査</w:t>
      </w:r>
      <w:r w:rsidRPr="00DB228D">
        <w:rPr>
          <w:rFonts w:asciiTheme="minorEastAsia" w:eastAsiaTheme="minorEastAsia" w:hAnsiTheme="minorEastAsia"/>
          <w:w w:val="106"/>
        </w:rPr>
        <w:t>で</w:t>
      </w:r>
      <w:r w:rsidRPr="00DB228D">
        <w:rPr>
          <w:rFonts w:asciiTheme="minorEastAsia" w:eastAsiaTheme="minorEastAsia" w:hAnsiTheme="minorEastAsia"/>
          <w:spacing w:val="-2"/>
        </w:rPr>
        <w:t>す</w:t>
      </w:r>
      <w:r w:rsidRPr="00DB228D">
        <w:rPr>
          <w:rFonts w:asciiTheme="minorEastAsia" w:eastAsiaTheme="minorEastAsia" w:hAnsiTheme="minorEastAsia"/>
          <w:spacing w:val="-50"/>
          <w:w w:val="150"/>
        </w:rPr>
        <w:t>。</w:t>
      </w:r>
      <w:r w:rsidR="00DB228D">
        <w:rPr>
          <w:rFonts w:asciiTheme="minorEastAsia" w:eastAsiaTheme="minorEastAsia" w:hAnsiTheme="minorEastAsia" w:hint="eastAsia"/>
          <w:spacing w:val="-1"/>
        </w:rPr>
        <w:t>被ばく量は</w:t>
      </w:r>
      <w:r w:rsidRPr="00DB228D">
        <w:rPr>
          <w:rFonts w:asciiTheme="minorEastAsia" w:eastAsiaTheme="minorEastAsia" w:hAnsiTheme="minorEastAsia"/>
          <w:spacing w:val="-2"/>
        </w:rPr>
        <w:t>少</w:t>
      </w:r>
      <w:r w:rsidR="00DB228D">
        <w:rPr>
          <w:rFonts w:asciiTheme="minorEastAsia" w:eastAsiaTheme="minorEastAsia" w:hAnsiTheme="minorEastAsia" w:hint="eastAsia"/>
          <w:spacing w:val="-2"/>
        </w:rPr>
        <w:t>なく</w:t>
      </w:r>
      <w:r w:rsidRPr="00DB228D">
        <w:rPr>
          <w:rFonts w:asciiTheme="minorEastAsia" w:eastAsiaTheme="minorEastAsia" w:hAnsiTheme="minorEastAsia"/>
          <w:spacing w:val="-1"/>
        </w:rPr>
        <w:t>胸部</w:t>
      </w:r>
      <w:r w:rsidR="00DB228D">
        <w:rPr>
          <w:rFonts w:asciiTheme="minorEastAsia" w:eastAsiaTheme="minorEastAsia" w:hAnsiTheme="minorEastAsia" w:hint="eastAsia"/>
          <w:spacing w:val="-1"/>
        </w:rPr>
        <w:t>レントゲン</w:t>
      </w:r>
      <w:r w:rsidRPr="00DB228D">
        <w:rPr>
          <w:rFonts w:asciiTheme="minorEastAsia" w:eastAsiaTheme="minorEastAsia" w:hAnsiTheme="minorEastAsia"/>
          <w:spacing w:val="-2"/>
        </w:rPr>
        <w:t>撮影</w:t>
      </w:r>
      <w:r w:rsidRPr="00DB228D">
        <w:rPr>
          <w:rFonts w:asciiTheme="minorEastAsia" w:eastAsiaTheme="minorEastAsia" w:hAnsiTheme="minorEastAsia"/>
          <w:w w:val="105"/>
        </w:rPr>
        <w:t>の</w:t>
      </w:r>
      <w:r w:rsidR="00DB228D">
        <w:rPr>
          <w:rFonts w:asciiTheme="minorEastAsia" w:eastAsiaTheme="minorEastAsia" w:hAnsiTheme="minorEastAsia" w:hint="eastAsia"/>
          <w:w w:val="105"/>
        </w:rPr>
        <w:t>約１／５</w:t>
      </w:r>
      <w:r w:rsidRPr="00DB228D">
        <w:rPr>
          <w:rFonts w:asciiTheme="minorEastAsia" w:eastAsiaTheme="minorEastAsia" w:hAnsiTheme="minorEastAsia"/>
        </w:rPr>
        <w:t>～</w:t>
      </w:r>
      <w:r w:rsidR="00DB228D">
        <w:rPr>
          <w:rFonts w:asciiTheme="minorEastAsia" w:eastAsiaTheme="minorEastAsia" w:hAnsiTheme="minorEastAsia" w:hint="eastAsia"/>
        </w:rPr>
        <w:t>１／１８</w:t>
      </w:r>
      <w:r w:rsidRPr="00DB228D">
        <w:rPr>
          <w:rFonts w:asciiTheme="minorEastAsia" w:eastAsiaTheme="minorEastAsia" w:hAnsiTheme="minorEastAsia"/>
          <w:spacing w:val="-2"/>
          <w:w w:val="106"/>
        </w:rPr>
        <w:t>で</w:t>
      </w:r>
      <w:r w:rsidRPr="00DB228D">
        <w:rPr>
          <w:rFonts w:asciiTheme="minorEastAsia" w:eastAsiaTheme="minorEastAsia" w:hAnsiTheme="minorEastAsia"/>
          <w:w w:val="113"/>
        </w:rPr>
        <w:t>あ</w:t>
      </w:r>
      <w:r w:rsidRPr="00DB228D">
        <w:rPr>
          <w:rFonts w:asciiTheme="minorEastAsia" w:eastAsiaTheme="minorEastAsia" w:hAnsiTheme="minorEastAsia"/>
          <w:w w:val="156"/>
        </w:rPr>
        <w:t>り</w:t>
      </w:r>
      <w:r w:rsidRPr="00DB228D">
        <w:rPr>
          <w:rFonts w:asciiTheme="minorEastAsia" w:eastAsiaTheme="minorEastAsia" w:hAnsiTheme="minorEastAsia"/>
          <w:spacing w:val="-50"/>
          <w:w w:val="150"/>
        </w:rPr>
        <w:t>、</w:t>
      </w:r>
      <w:r w:rsidRPr="00DB228D">
        <w:rPr>
          <w:rFonts w:asciiTheme="minorEastAsia" w:eastAsiaTheme="minorEastAsia" w:hAnsiTheme="minorEastAsia"/>
          <w:spacing w:val="-2"/>
        </w:rPr>
        <w:t>体</w:t>
      </w:r>
      <w:r w:rsidRPr="00DB228D">
        <w:rPr>
          <w:rFonts w:asciiTheme="minorEastAsia" w:eastAsiaTheme="minorEastAsia" w:hAnsiTheme="minorEastAsia"/>
          <w:w w:val="105"/>
        </w:rPr>
        <w:t>に</w:t>
      </w:r>
      <w:r w:rsidRPr="00DB228D">
        <w:rPr>
          <w:rFonts w:asciiTheme="minorEastAsia" w:eastAsiaTheme="minorEastAsia" w:hAnsiTheme="minorEastAsia"/>
          <w:spacing w:val="-1"/>
        </w:rPr>
        <w:t>影響</w:t>
      </w:r>
      <w:r w:rsidRPr="00DB228D">
        <w:rPr>
          <w:rFonts w:asciiTheme="minorEastAsia" w:eastAsiaTheme="minorEastAsia" w:hAnsiTheme="minorEastAsia"/>
          <w:w w:val="105"/>
        </w:rPr>
        <w:t>が</w:t>
      </w:r>
      <w:r w:rsidR="00DB228D">
        <w:rPr>
          <w:rFonts w:asciiTheme="minorEastAsia" w:eastAsiaTheme="minorEastAsia" w:hAnsiTheme="minorEastAsia" w:hint="eastAsia"/>
          <w:w w:val="105"/>
        </w:rPr>
        <w:t>出ることはありません</w:t>
      </w:r>
      <w:r w:rsidRPr="00DB228D">
        <w:rPr>
          <w:rFonts w:asciiTheme="minorEastAsia" w:eastAsiaTheme="minorEastAsia" w:hAnsiTheme="minorEastAsia"/>
          <w:w w:val="150"/>
        </w:rPr>
        <w:t>。</w:t>
      </w:r>
    </w:p>
    <w:p w14:paraId="307C6E22" w14:textId="03DA29D2" w:rsidR="009D4B1B" w:rsidRPr="00DB228D" w:rsidRDefault="00326F85">
      <w:pPr>
        <w:pStyle w:val="a3"/>
        <w:spacing w:line="307" w:lineRule="auto"/>
        <w:ind w:left="252" w:right="360" w:firstLine="220"/>
        <w:rPr>
          <w:rFonts w:asciiTheme="minorEastAsia" w:eastAsiaTheme="minorEastAsia" w:hAnsiTheme="minorEastAsia"/>
        </w:rPr>
      </w:pPr>
      <w:r w:rsidRPr="00DB228D">
        <w:rPr>
          <w:rFonts w:asciiTheme="minorEastAsia" w:eastAsiaTheme="minorEastAsia" w:hAnsiTheme="minorEastAsia"/>
          <w:spacing w:val="-2"/>
          <w:w w:val="110"/>
        </w:rPr>
        <w:t>衣服や下着についている金属、プラスチックは正しく測定できないことがあるため、検査前に検査着に着替えを</w:t>
      </w:r>
      <w:r w:rsidRPr="00DB228D">
        <w:rPr>
          <w:rFonts w:asciiTheme="minorEastAsia" w:eastAsiaTheme="minorEastAsia" w:hAnsiTheme="minorEastAsia"/>
          <w:spacing w:val="-2"/>
          <w:w w:val="130"/>
        </w:rPr>
        <w:t>し</w:t>
      </w:r>
      <w:r w:rsidRPr="00DB228D">
        <w:rPr>
          <w:rFonts w:asciiTheme="minorEastAsia" w:eastAsiaTheme="minorEastAsia" w:hAnsiTheme="minorEastAsia"/>
          <w:spacing w:val="-2"/>
          <w:w w:val="110"/>
        </w:rPr>
        <w:t>ていただ</w:t>
      </w:r>
      <w:r w:rsidRPr="00DB228D">
        <w:rPr>
          <w:rFonts w:asciiTheme="minorEastAsia" w:eastAsiaTheme="minorEastAsia" w:hAnsiTheme="minorEastAsia"/>
          <w:spacing w:val="-2"/>
          <w:w w:val="130"/>
        </w:rPr>
        <w:t>き</w:t>
      </w:r>
      <w:r w:rsidRPr="00DB228D">
        <w:rPr>
          <w:rFonts w:asciiTheme="minorEastAsia" w:eastAsiaTheme="minorEastAsia" w:hAnsiTheme="minorEastAsia"/>
          <w:spacing w:val="-2"/>
          <w:w w:val="110"/>
        </w:rPr>
        <w:t>ます</w:t>
      </w:r>
      <w:r w:rsidRPr="00DB228D">
        <w:rPr>
          <w:rFonts w:asciiTheme="minorEastAsia" w:eastAsiaTheme="minorEastAsia" w:hAnsiTheme="minorEastAsia"/>
          <w:spacing w:val="-2"/>
          <w:w w:val="135"/>
        </w:rPr>
        <w:t>。</w:t>
      </w:r>
    </w:p>
    <w:p w14:paraId="3099D1F0" w14:textId="0BFD11E9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60F62ED1" w14:textId="06A4CDD2" w:rsidR="009D4B1B" w:rsidRPr="00DB228D" w:rsidRDefault="00DB228D">
      <w:pPr>
        <w:pStyle w:val="a3"/>
        <w:rPr>
          <w:rFonts w:asciiTheme="minorEastAsia" w:eastAsiaTheme="minorEastAsia" w:hAnsiTheme="minorEastAsia" w:hint="eastAsia"/>
        </w:rPr>
      </w:pPr>
      <w:r w:rsidRPr="00DB228D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71FF292D" wp14:editId="2498C52A">
                <wp:simplePos x="0" y="0"/>
                <wp:positionH relativeFrom="page">
                  <wp:posOffset>517525</wp:posOffset>
                </wp:positionH>
                <wp:positionV relativeFrom="paragraph">
                  <wp:posOffset>109220</wp:posOffset>
                </wp:positionV>
                <wp:extent cx="6629400" cy="2659380"/>
                <wp:effectExtent l="19050" t="0" r="19050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2659380"/>
                          <a:chOff x="19048" y="0"/>
                          <a:chExt cx="6629400" cy="264037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048" y="125778"/>
                            <a:ext cx="662940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2514600">
                                <a:moveTo>
                                  <a:pt x="2057233" y="0"/>
                                </a:moveTo>
                                <a:lnTo>
                                  <a:pt x="6628852" y="0"/>
                                </a:lnTo>
                              </a:path>
                              <a:path w="6629400" h="2514600">
                                <a:moveTo>
                                  <a:pt x="6628852" y="0"/>
                                </a:moveTo>
                                <a:lnTo>
                                  <a:pt x="6628852" y="2514401"/>
                                </a:lnTo>
                              </a:path>
                              <a:path w="6629400" h="2514600">
                                <a:moveTo>
                                  <a:pt x="0" y="0"/>
                                </a:moveTo>
                                <a:lnTo>
                                  <a:pt x="0" y="2514401"/>
                                </a:lnTo>
                              </a:path>
                              <a:path w="6629400" h="2514600">
                                <a:moveTo>
                                  <a:pt x="0" y="2514401"/>
                                </a:moveTo>
                                <a:lnTo>
                                  <a:pt x="6628852" y="2514401"/>
                                </a:lnTo>
                              </a:path>
                            </a:pathLst>
                          </a:custGeom>
                          <a:ln w="38096">
                            <a:solidFill>
                              <a:srgbClr val="000000"/>
                            </a:solidFill>
                            <a:prstDash val="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15099" y="36982"/>
                            <a:ext cx="179705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D43B65" w14:textId="3DB123DE" w:rsidR="009D4B1B" w:rsidRPr="00DB228D" w:rsidRDefault="00DB228D">
                              <w:pPr>
                                <w:spacing w:line="281" w:lineRule="exact"/>
                                <w:rPr>
                                  <w:rFonts w:ascii="Microsoft JhengHei" w:eastAsiaTheme="minorEastAsia"/>
                                  <w:bCs/>
                                  <w:spacing w:val="-5"/>
                                  <w:sz w:val="28"/>
                                </w:rPr>
                              </w:pPr>
                              <w:r w:rsidRPr="00DB228D">
                                <w:rPr>
                                  <w:rFonts w:ascii="Microsoft JhengHei" w:eastAsiaTheme="minorEastAsia" w:hint="eastAsia"/>
                                  <w:bCs/>
                                  <w:spacing w:val="-5"/>
                                  <w:sz w:val="28"/>
                                </w:rPr>
                                <w:t>骨密度検査の注意事項</w:t>
                              </w:r>
                            </w:p>
                            <w:p w14:paraId="4FB9C634" w14:textId="77777777" w:rsidR="00DB228D" w:rsidRDefault="00DB228D">
                              <w:pPr>
                                <w:spacing w:line="281" w:lineRule="exact"/>
                                <w:rPr>
                                  <w:rFonts w:ascii="Microsoft JhengHei" w:eastAsia="Microsoft JhengHei" w:hint="eastAsia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0879" y="0"/>
                            <a:ext cx="6457569" cy="249555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dashDot"/>
                          </a:ln>
                        </wps:spPr>
                        <wps:txbx>
                          <w:txbxContent>
                            <w:p w14:paraId="03BAE492" w14:textId="77777777" w:rsidR="009D4B1B" w:rsidRPr="00DB228D" w:rsidRDefault="009D4B1B">
                              <w:pPr>
                                <w:spacing w:before="294"/>
                                <w:rPr>
                                  <w:rFonts w:ascii="Microsoft JhengHei"/>
                                  <w:b/>
                                </w:rPr>
                              </w:pPr>
                            </w:p>
                            <w:p w14:paraId="33DF673E" w14:textId="7DB4E5C4" w:rsidR="009D4B1B" w:rsidRPr="00DB228D" w:rsidRDefault="00DB228D" w:rsidP="00DB228D">
                              <w:pPr>
                                <w:tabs>
                                  <w:tab w:val="left" w:pos="490"/>
                                </w:tabs>
                                <w:spacing w:line="307" w:lineRule="auto"/>
                                <w:ind w:left="220" w:right="328" w:hangingChars="100" w:hanging="22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>○</w:t>
                              </w:r>
                              <w:r w:rsidR="00326F85" w:rsidRPr="00DB228D">
                                <w:rPr>
                                  <w:rFonts w:asciiTheme="minorEastAsia" w:eastAsiaTheme="minorEastAsia" w:hAnsiTheme="minorEastAsia"/>
                                </w:rPr>
                                <w:t>5</w:t>
                              </w:r>
                              <w:r w:rsidR="00326F85" w:rsidRPr="00DB228D">
                                <w:rPr>
                                  <w:rFonts w:asciiTheme="minorEastAsia" w:eastAsiaTheme="minorEastAsia" w:hAnsiTheme="minorEastAsia"/>
                                </w:rPr>
                                <w:t>分程度仰向けで検査を行います。どうしても仰向けになれない方、および検査時間中に仰向</w:t>
                              </w:r>
                              <w:r w:rsidR="00326F85" w:rsidRPr="00DB228D">
                                <w:rPr>
                                  <w:rFonts w:asciiTheme="minorEastAsia" w:eastAsiaTheme="minorEastAsia" w:hAnsiTheme="minorEastAsia"/>
                                </w:rPr>
                                <w:t>け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>が保てない方は主治医とご相談してください。</w:t>
                              </w:r>
                            </w:p>
                            <w:p w14:paraId="1C8883D3" w14:textId="77777777" w:rsidR="009D4B1B" w:rsidRPr="00DB228D" w:rsidRDefault="009D4B1B">
                              <w:pPr>
                                <w:spacing w:before="77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</w:p>
                            <w:p w14:paraId="3C360860" w14:textId="10D5A154" w:rsidR="009D4B1B" w:rsidRPr="00DB228D" w:rsidRDefault="00DB228D" w:rsidP="00DB228D">
                              <w:pPr>
                                <w:tabs>
                                  <w:tab w:val="left" w:pos="449"/>
                                </w:tabs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pacing w:val="16"/>
                                </w:rPr>
                                <w:t>○</w:t>
                              </w:r>
                              <w:r w:rsidR="00326F85" w:rsidRPr="00DB228D">
                                <w:rPr>
                                  <w:rFonts w:asciiTheme="minorEastAsia" w:eastAsiaTheme="minorEastAsia" w:hAnsiTheme="minorEastAsia"/>
                                  <w:spacing w:val="16"/>
                                </w:rPr>
                                <w:t>体重が</w:t>
                              </w:r>
                              <w:r w:rsidRPr="00DB228D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pacing w:val="16"/>
                                </w:rPr>
                                <w:t>159㎏</w:t>
                              </w:r>
                              <w:r w:rsidR="00326F85" w:rsidRPr="00DB228D">
                                <w:rPr>
                                  <w:rFonts w:asciiTheme="minorEastAsia" w:eastAsiaTheme="minorEastAsia" w:hAnsiTheme="minorEastAsia"/>
                                  <w:spacing w:val="-1"/>
                                </w:rPr>
                                <w:t>以上の方は主治医とご相談してください。</w:t>
                              </w:r>
                            </w:p>
                            <w:p w14:paraId="7FEC12BA" w14:textId="6E9ACA10" w:rsidR="009D4B1B" w:rsidRDefault="009D4B1B">
                              <w:pPr>
                                <w:spacing w:before="156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</w:p>
                            <w:p w14:paraId="4346AAA5" w14:textId="1F7ABF1E" w:rsidR="00DB228D" w:rsidRDefault="00DB228D">
                              <w:pPr>
                                <w:spacing w:before="156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>○妊娠中もしくは、可能性のある方は主治医とご相談してください。</w:t>
                              </w:r>
                            </w:p>
                            <w:p w14:paraId="37A28085" w14:textId="77777777" w:rsidR="00DB228D" w:rsidRDefault="00DB228D">
                              <w:pPr>
                                <w:spacing w:before="156"/>
                                <w:rPr>
                                  <w:rFonts w:asciiTheme="minorEastAsia" w:eastAsiaTheme="minorEastAsia" w:hAnsiTheme="minorEastAsia" w:hint="eastAsia"/>
                                </w:rPr>
                              </w:pPr>
                            </w:p>
                            <w:p w14:paraId="11C87A41" w14:textId="02E9BC72" w:rsidR="009D4B1B" w:rsidRDefault="00DB228D" w:rsidP="00DB228D">
                              <w:pPr>
                                <w:spacing w:before="156"/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>★腰椎、股関節の測定ができない方は、前腕骨での測定を行うこともできます。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F292D" id="Group 2" o:spid="_x0000_s1027" style="position:absolute;margin-left:40.75pt;margin-top:8.6pt;width:522pt;height:209.4pt;z-index:251656192;mso-wrap-distance-left:0;mso-wrap-distance-right:0;mso-position-horizontal-relative:page;mso-width-relative:margin;mso-height-relative:margin" coordorigin="190" coordsize="66294,26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">
                <v:shape id="Graphic 3" o:spid="_x0000_s1028" style="position:absolute;left:190;top:1257;width:66294;height:25146;visibility:visible;mso-wrap-style:square;v-text-anchor:top" coordsize="6629400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" path="m2057233,l6628852,em6628852,r,2514401em,l,2514401em,2514401r6628852,e" filled="f" strokeweight="1.0582mm">
                  <v:stroke dashstyle="dashDot"/>
                  <v:path arrowok="t"/>
                </v:shape>
                <v:shape id="Textbox 4" o:spid="_x0000_s1029" type="#_x0000_t202" style="position:absolute;left:1150;top:369;width:17971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2D43B65" w14:textId="3DB123DE" w:rsidR="009D4B1B" w:rsidRPr="00DB228D" w:rsidRDefault="00DB228D">
                        <w:pPr>
                          <w:spacing w:line="281" w:lineRule="exact"/>
                          <w:rPr>
                            <w:rFonts w:ascii="Microsoft JhengHei" w:eastAsiaTheme="minorEastAsia"/>
                            <w:bCs/>
                            <w:spacing w:val="-5"/>
                            <w:sz w:val="28"/>
                          </w:rPr>
                        </w:pPr>
                        <w:r w:rsidRPr="00DB228D">
                          <w:rPr>
                            <w:rFonts w:ascii="Microsoft JhengHei" w:eastAsiaTheme="minorEastAsia" w:hint="eastAsia"/>
                            <w:bCs/>
                            <w:spacing w:val="-5"/>
                            <w:sz w:val="28"/>
                          </w:rPr>
                          <w:t>骨密度検査の注意事項</w:t>
                        </w:r>
                      </w:p>
                      <w:p w14:paraId="4FB9C634" w14:textId="77777777" w:rsidR="00DB228D" w:rsidRDefault="00DB228D">
                        <w:pPr>
                          <w:spacing w:line="281" w:lineRule="exact"/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box 5" o:spid="_x0000_s1030" type="#_x0000_t202" style="position:absolute;left:1908;width:64576;height:24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" filled="f" stroked="f">
                  <v:stroke dashstyle="dashDot"/>
                  <v:textbox inset="0,0,0,0">
                    <w:txbxContent>
                      <w:p w14:paraId="03BAE492" w14:textId="77777777" w:rsidR="009D4B1B" w:rsidRPr="00DB228D" w:rsidRDefault="009D4B1B">
                        <w:pPr>
                          <w:spacing w:before="294"/>
                          <w:rPr>
                            <w:rFonts w:ascii="Microsoft JhengHei"/>
                            <w:b/>
                          </w:rPr>
                        </w:pPr>
                      </w:p>
                      <w:p w14:paraId="33DF673E" w14:textId="7DB4E5C4" w:rsidR="009D4B1B" w:rsidRPr="00DB228D" w:rsidRDefault="00DB228D" w:rsidP="00DB228D">
                        <w:pPr>
                          <w:tabs>
                            <w:tab w:val="left" w:pos="490"/>
                          </w:tabs>
                          <w:spacing w:line="307" w:lineRule="auto"/>
                          <w:ind w:left="220" w:right="328" w:hangingChars="100" w:hanging="220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○</w:t>
                        </w:r>
                        <w:r w:rsidR="00326F85" w:rsidRPr="00DB228D">
                          <w:rPr>
                            <w:rFonts w:asciiTheme="minorEastAsia" w:eastAsiaTheme="minorEastAsia" w:hAnsiTheme="minorEastAsia"/>
                          </w:rPr>
                          <w:t>5</w:t>
                        </w:r>
                        <w:r w:rsidR="00326F85" w:rsidRPr="00DB228D">
                          <w:rPr>
                            <w:rFonts w:asciiTheme="minorEastAsia" w:eastAsiaTheme="minorEastAsia" w:hAnsiTheme="minorEastAsia"/>
                          </w:rPr>
                          <w:t>分程度仰向けで検査を行います。どうしても仰向けになれない方、および検査時間中に仰向</w:t>
                        </w:r>
                        <w:r w:rsidR="00326F85" w:rsidRPr="00DB228D">
                          <w:rPr>
                            <w:rFonts w:asciiTheme="minorEastAsia" w:eastAsiaTheme="minorEastAsia" w:hAnsiTheme="minorEastAsia"/>
                          </w:rPr>
                          <w:t>け</w:t>
                        </w: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が保てない方は主治医とご相談してください。</w:t>
                        </w:r>
                      </w:p>
                      <w:p w14:paraId="1C8883D3" w14:textId="77777777" w:rsidR="009D4B1B" w:rsidRPr="00DB228D" w:rsidRDefault="009D4B1B">
                        <w:pPr>
                          <w:spacing w:before="77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  <w:p w14:paraId="3C360860" w14:textId="10D5A154" w:rsidR="009D4B1B" w:rsidRPr="00DB228D" w:rsidRDefault="00DB228D" w:rsidP="00DB228D">
                        <w:pPr>
                          <w:tabs>
                            <w:tab w:val="left" w:pos="449"/>
                          </w:tabs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pacing w:val="16"/>
                          </w:rPr>
                          <w:t>○</w:t>
                        </w:r>
                        <w:r w:rsidR="00326F85" w:rsidRPr="00DB228D">
                          <w:rPr>
                            <w:rFonts w:asciiTheme="minorEastAsia" w:eastAsiaTheme="minorEastAsia" w:hAnsiTheme="minorEastAsia"/>
                            <w:spacing w:val="16"/>
                          </w:rPr>
                          <w:t>体重が</w:t>
                        </w:r>
                        <w:r w:rsidRPr="00DB228D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pacing w:val="16"/>
                          </w:rPr>
                          <w:t>159㎏</w:t>
                        </w:r>
                        <w:r w:rsidR="00326F85" w:rsidRPr="00DB228D">
                          <w:rPr>
                            <w:rFonts w:asciiTheme="minorEastAsia" w:eastAsiaTheme="minorEastAsia" w:hAnsiTheme="minorEastAsia"/>
                            <w:spacing w:val="-1"/>
                          </w:rPr>
                          <w:t>以上の方は主治医とご相談してください。</w:t>
                        </w:r>
                      </w:p>
                      <w:p w14:paraId="7FEC12BA" w14:textId="6E9ACA10" w:rsidR="009D4B1B" w:rsidRDefault="009D4B1B">
                        <w:pPr>
                          <w:spacing w:before="156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  <w:p w14:paraId="4346AAA5" w14:textId="1F7ABF1E" w:rsidR="00DB228D" w:rsidRDefault="00DB228D">
                        <w:pPr>
                          <w:spacing w:before="156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○妊娠中もしくは、可能性のある方は主治医とご相談してください。</w:t>
                        </w:r>
                      </w:p>
                      <w:p w14:paraId="37A28085" w14:textId="77777777" w:rsidR="00DB228D" w:rsidRDefault="00DB228D">
                        <w:pPr>
                          <w:spacing w:before="156"/>
                          <w:rPr>
                            <w:rFonts w:asciiTheme="minorEastAsia" w:eastAsiaTheme="minorEastAsia" w:hAnsiTheme="minorEastAsia" w:hint="eastAsia"/>
                          </w:rPr>
                        </w:pPr>
                      </w:p>
                      <w:p w14:paraId="11C87A41" w14:textId="02E9BC72" w:rsidR="009D4B1B" w:rsidRDefault="00DB228D" w:rsidP="00DB228D">
                        <w:pPr>
                          <w:spacing w:before="156"/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★腰椎、股関節の測定ができない方は、前腕骨での測定を行うこともできます。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F6F0055" w14:textId="30E5FBB1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406CB91C" w14:textId="7A92FC7D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26064728" w14:textId="0A68C7BF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59E49728" w14:textId="42038BD1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3187BA44" w14:textId="22292F89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3F018949" w14:textId="7AE112A5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38FC9368" w14:textId="6AF882BB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4CAFC71C" w14:textId="21EDD825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0E765E35" w14:textId="65AC93DA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6E08D358" w14:textId="456B9C4D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63A0CABB" w14:textId="47C77857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2A8E5A33" w14:textId="388DDE1C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32273071" w14:textId="074A7DE2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247A37B1" w14:textId="651C59E8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7FB75691" w14:textId="6EDC9A4D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3780EDA4" w14:textId="5F023BD9" w:rsidR="009D4B1B" w:rsidRDefault="009D4B1B">
      <w:pPr>
        <w:pStyle w:val="a3"/>
        <w:spacing w:before="40"/>
        <w:rPr>
          <w:rFonts w:asciiTheme="minorEastAsia" w:eastAsiaTheme="minorEastAsia" w:hAnsiTheme="minorEastAsia"/>
        </w:rPr>
      </w:pPr>
    </w:p>
    <w:p w14:paraId="73BECD4B" w14:textId="77777777" w:rsidR="00DB228D" w:rsidRPr="00DB228D" w:rsidRDefault="00DB228D">
      <w:pPr>
        <w:pStyle w:val="a3"/>
        <w:spacing w:before="40"/>
        <w:rPr>
          <w:rFonts w:asciiTheme="minorEastAsia" w:eastAsiaTheme="minorEastAsia" w:hAnsiTheme="minorEastAsia" w:hint="eastAsia"/>
        </w:rPr>
      </w:pPr>
    </w:p>
    <w:p w14:paraId="682974E2" w14:textId="2B047E8F" w:rsidR="009D4B1B" w:rsidRPr="00DB228D" w:rsidRDefault="00DB228D" w:rsidP="00DB228D">
      <w:pPr>
        <w:tabs>
          <w:tab w:val="left" w:pos="454"/>
        </w:tabs>
        <w:ind w:left="-256" w:firstLineChars="100" w:firstLine="2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8"/>
        </w:rPr>
        <w:t xml:space="preserve">◆　</w:t>
      </w:r>
      <w:r w:rsidR="00326F85" w:rsidRPr="00DB228D">
        <w:rPr>
          <w:rFonts w:asciiTheme="minorEastAsia" w:eastAsiaTheme="minorEastAsia" w:hAnsiTheme="minorEastAsia"/>
          <w:spacing w:val="8"/>
        </w:rPr>
        <w:t>予約に関する問い合わせ、変更は</w:t>
      </w:r>
      <w:r w:rsidR="00326F85" w:rsidRPr="00DB228D">
        <w:rPr>
          <w:rFonts w:asciiTheme="minorEastAsia" w:eastAsiaTheme="minorEastAsia" w:hAnsiTheme="minorEastAsia"/>
        </w:rPr>
        <w:t>8</w:t>
      </w:r>
      <w:r w:rsidR="00326F85" w:rsidRPr="00DB228D">
        <w:rPr>
          <w:rFonts w:asciiTheme="minorEastAsia" w:eastAsiaTheme="minorEastAsia" w:hAnsiTheme="minorEastAsia"/>
        </w:rPr>
        <w:t>：</w:t>
      </w:r>
      <w:r w:rsidR="00326F85" w:rsidRPr="00DB228D">
        <w:rPr>
          <w:rFonts w:asciiTheme="minorEastAsia" w:eastAsiaTheme="minorEastAsia" w:hAnsiTheme="minorEastAsia"/>
        </w:rPr>
        <w:t>30</w:t>
      </w:r>
      <w:r w:rsidR="00326F85" w:rsidRPr="00DB228D">
        <w:rPr>
          <w:rFonts w:asciiTheme="minorEastAsia" w:eastAsiaTheme="minorEastAsia" w:hAnsiTheme="minorEastAsia"/>
        </w:rPr>
        <w:t>～</w:t>
      </w:r>
      <w:r w:rsidR="00326F85" w:rsidRPr="00DB228D">
        <w:rPr>
          <w:rFonts w:asciiTheme="minorEastAsia" w:eastAsiaTheme="minorEastAsia" w:hAnsiTheme="minorEastAsia"/>
        </w:rPr>
        <w:t>17</w:t>
      </w:r>
      <w:r w:rsidR="00326F85" w:rsidRPr="00DB228D">
        <w:rPr>
          <w:rFonts w:asciiTheme="minorEastAsia" w:eastAsiaTheme="minorEastAsia" w:hAnsiTheme="minorEastAsia"/>
        </w:rPr>
        <w:t>：</w:t>
      </w:r>
      <w:r w:rsidR="00326F85" w:rsidRPr="00DB228D">
        <w:rPr>
          <w:rFonts w:asciiTheme="minorEastAsia" w:eastAsiaTheme="minorEastAsia" w:hAnsiTheme="minorEastAsia"/>
        </w:rPr>
        <w:t>00</w:t>
      </w:r>
      <w:r w:rsidR="00326F85" w:rsidRPr="00DB228D">
        <w:rPr>
          <w:rFonts w:asciiTheme="minorEastAsia" w:eastAsiaTheme="minorEastAsia" w:hAnsiTheme="minorEastAsia"/>
          <w:spacing w:val="-1"/>
        </w:rPr>
        <w:t>に各受診外来へご連絡下さい。</w:t>
      </w:r>
    </w:p>
    <w:p w14:paraId="1975E6CF" w14:textId="77777777" w:rsidR="009D4B1B" w:rsidRPr="00DB228D" w:rsidRDefault="009D4B1B">
      <w:pPr>
        <w:pStyle w:val="a3"/>
        <w:rPr>
          <w:rFonts w:asciiTheme="minorEastAsia" w:eastAsiaTheme="minorEastAsia" w:hAnsiTheme="minorEastAsia"/>
        </w:rPr>
      </w:pPr>
    </w:p>
    <w:p w14:paraId="5B244B78" w14:textId="031B8D92" w:rsidR="009D4B1B" w:rsidRPr="00DB228D" w:rsidRDefault="009D4B1B">
      <w:pPr>
        <w:pStyle w:val="a3"/>
        <w:spacing w:before="206"/>
        <w:rPr>
          <w:rFonts w:asciiTheme="minorEastAsia" w:eastAsiaTheme="minorEastAsia" w:hAnsiTheme="minorEastAsia"/>
        </w:rPr>
      </w:pPr>
    </w:p>
    <w:p w14:paraId="1A70243F" w14:textId="77777777" w:rsidR="009D4B1B" w:rsidRPr="00DB228D" w:rsidRDefault="00326F85">
      <w:pPr>
        <w:pStyle w:val="1"/>
        <w:tabs>
          <w:tab w:val="left" w:pos="1818"/>
        </w:tabs>
        <w:ind w:left="371"/>
        <w:jc w:val="center"/>
        <w:rPr>
          <w:rFonts w:asciiTheme="minorEastAsia" w:eastAsiaTheme="minorEastAsia" w:hAnsiTheme="minorEastAsia"/>
        </w:rPr>
      </w:pPr>
      <w:r w:rsidRPr="00DB228D">
        <w:rPr>
          <w:rFonts w:asciiTheme="minorEastAsia" w:eastAsiaTheme="minorEastAsia" w:hAnsiTheme="minorEastAsia"/>
          <w:spacing w:val="-5"/>
        </w:rPr>
        <w:t>ＴＥＬ</w:t>
      </w:r>
      <w:r w:rsidRPr="00DB228D">
        <w:rPr>
          <w:rFonts w:asciiTheme="minorEastAsia" w:eastAsiaTheme="minorEastAsia" w:hAnsiTheme="minorEastAsia"/>
        </w:rPr>
        <w:tab/>
      </w:r>
      <w:r w:rsidRPr="00DB228D">
        <w:rPr>
          <w:rFonts w:asciiTheme="minorEastAsia" w:eastAsiaTheme="minorEastAsia" w:hAnsiTheme="minorEastAsia"/>
          <w:spacing w:val="-2"/>
        </w:rPr>
        <w:t>（０５５）９５２－１００６（放射線課</w:t>
      </w:r>
      <w:r w:rsidRPr="00DB228D">
        <w:rPr>
          <w:rFonts w:asciiTheme="minorEastAsia" w:eastAsiaTheme="minorEastAsia" w:hAnsiTheme="minorEastAsia"/>
          <w:spacing w:val="-10"/>
        </w:rPr>
        <w:t>）</w:t>
      </w:r>
    </w:p>
    <w:p w14:paraId="2CA9623F" w14:textId="63832225" w:rsidR="00DB228D" w:rsidRPr="00DB228D" w:rsidRDefault="00326F85" w:rsidP="00DB228D">
      <w:pPr>
        <w:tabs>
          <w:tab w:val="left" w:pos="3983"/>
        </w:tabs>
        <w:spacing w:before="22"/>
        <w:ind w:left="129"/>
        <w:jc w:val="center"/>
        <w:rPr>
          <w:rFonts w:ascii="Microsoft JhengHei" w:eastAsiaTheme="minorEastAsia" w:hint="eastAsia"/>
          <w:b/>
          <w:spacing w:val="-10"/>
          <w:sz w:val="40"/>
        </w:rPr>
      </w:pPr>
      <w:r w:rsidRPr="00DB228D">
        <w:rPr>
          <w:rFonts w:asciiTheme="minorEastAsia" w:eastAsiaTheme="minorEastAsia" w:hAnsiTheme="minorEastAsia"/>
          <w:b/>
          <w:spacing w:val="-2"/>
          <w:sz w:val="24"/>
        </w:rPr>
        <w:t>沼津市本字松下七反田</w:t>
      </w:r>
      <w:r w:rsidRPr="00DB228D">
        <w:rPr>
          <w:rFonts w:asciiTheme="minorEastAsia" w:eastAsiaTheme="minorEastAsia" w:hAnsiTheme="minorEastAsia"/>
          <w:b/>
          <w:spacing w:val="-4"/>
          <w:sz w:val="24"/>
        </w:rPr>
        <w:t>９０２－６</w:t>
      </w:r>
      <w:r w:rsidRPr="00DB228D">
        <w:rPr>
          <w:rFonts w:asciiTheme="minorEastAsia" w:eastAsiaTheme="minorEastAsia" w:hAnsiTheme="minorEastAsia"/>
          <w:b/>
          <w:sz w:val="24"/>
        </w:rPr>
        <w:tab/>
      </w:r>
      <w:r w:rsidRPr="00DB228D">
        <w:rPr>
          <w:rFonts w:asciiTheme="minorEastAsia" w:eastAsiaTheme="minorEastAsia" w:hAnsiTheme="minorEastAsia"/>
          <w:b/>
          <w:spacing w:val="-4"/>
          <w:sz w:val="40"/>
        </w:rPr>
        <w:t>聖隷沼津病</w:t>
      </w:r>
      <w:r w:rsidRPr="00DB228D">
        <w:rPr>
          <w:rFonts w:asciiTheme="minorEastAsia" w:eastAsiaTheme="minorEastAsia" w:hAnsiTheme="minorEastAsia"/>
          <w:b/>
          <w:spacing w:val="-10"/>
          <w:sz w:val="40"/>
        </w:rPr>
        <w:t>院</w:t>
      </w:r>
    </w:p>
    <w:sectPr w:rsidR="00DB228D" w:rsidRPr="00DB228D" w:rsidSect="00DB228D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28F7" w14:textId="77777777" w:rsidR="00326F85" w:rsidRDefault="00326F85" w:rsidP="00DB228D">
      <w:r>
        <w:separator/>
      </w:r>
    </w:p>
  </w:endnote>
  <w:endnote w:type="continuationSeparator" w:id="0">
    <w:p w14:paraId="79C0D9E1" w14:textId="77777777" w:rsidR="00326F85" w:rsidRDefault="00326F85" w:rsidP="00DB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7BE8" w14:textId="77777777" w:rsidR="00326F85" w:rsidRDefault="00326F85" w:rsidP="00DB228D">
      <w:r>
        <w:separator/>
      </w:r>
    </w:p>
  </w:footnote>
  <w:footnote w:type="continuationSeparator" w:id="0">
    <w:p w14:paraId="0A0DA090" w14:textId="77777777" w:rsidR="00326F85" w:rsidRDefault="00326F85" w:rsidP="00DB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628"/>
    <w:multiLevelType w:val="hybridMultilevel"/>
    <w:tmpl w:val="D8AA833E"/>
    <w:lvl w:ilvl="0" w:tplc="613819D0">
      <w:numFmt w:val="bullet"/>
      <w:lvlText w:val="◆"/>
      <w:lvlJc w:val="left"/>
      <w:pPr>
        <w:ind w:left="186" w:hanging="442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960D006">
      <w:numFmt w:val="bullet"/>
      <w:lvlText w:val="•"/>
      <w:lvlJc w:val="left"/>
      <w:pPr>
        <w:ind w:left="1209" w:hanging="442"/>
      </w:pPr>
      <w:rPr>
        <w:rFonts w:hint="default"/>
        <w:lang w:val="en-US" w:eastAsia="ja-JP" w:bidi="ar-SA"/>
      </w:rPr>
    </w:lvl>
    <w:lvl w:ilvl="2" w:tplc="FBF2FEA2">
      <w:numFmt w:val="bullet"/>
      <w:lvlText w:val="•"/>
      <w:lvlJc w:val="left"/>
      <w:pPr>
        <w:ind w:left="2226" w:hanging="442"/>
      </w:pPr>
      <w:rPr>
        <w:rFonts w:hint="default"/>
        <w:lang w:val="en-US" w:eastAsia="ja-JP" w:bidi="ar-SA"/>
      </w:rPr>
    </w:lvl>
    <w:lvl w:ilvl="3" w:tplc="1FFA1374">
      <w:numFmt w:val="bullet"/>
      <w:lvlText w:val="•"/>
      <w:lvlJc w:val="left"/>
      <w:pPr>
        <w:ind w:left="3243" w:hanging="442"/>
      </w:pPr>
      <w:rPr>
        <w:rFonts w:hint="default"/>
        <w:lang w:val="en-US" w:eastAsia="ja-JP" w:bidi="ar-SA"/>
      </w:rPr>
    </w:lvl>
    <w:lvl w:ilvl="4" w:tplc="9CFA8846">
      <w:numFmt w:val="bullet"/>
      <w:lvlText w:val="•"/>
      <w:lvlJc w:val="left"/>
      <w:pPr>
        <w:ind w:left="4260" w:hanging="442"/>
      </w:pPr>
      <w:rPr>
        <w:rFonts w:hint="default"/>
        <w:lang w:val="en-US" w:eastAsia="ja-JP" w:bidi="ar-SA"/>
      </w:rPr>
    </w:lvl>
    <w:lvl w:ilvl="5" w:tplc="44887FE4">
      <w:numFmt w:val="bullet"/>
      <w:lvlText w:val="•"/>
      <w:lvlJc w:val="left"/>
      <w:pPr>
        <w:ind w:left="5277" w:hanging="442"/>
      </w:pPr>
      <w:rPr>
        <w:rFonts w:hint="default"/>
        <w:lang w:val="en-US" w:eastAsia="ja-JP" w:bidi="ar-SA"/>
      </w:rPr>
    </w:lvl>
    <w:lvl w:ilvl="6" w:tplc="E6946C3A">
      <w:numFmt w:val="bullet"/>
      <w:lvlText w:val="•"/>
      <w:lvlJc w:val="left"/>
      <w:pPr>
        <w:ind w:left="6294" w:hanging="442"/>
      </w:pPr>
      <w:rPr>
        <w:rFonts w:hint="default"/>
        <w:lang w:val="en-US" w:eastAsia="ja-JP" w:bidi="ar-SA"/>
      </w:rPr>
    </w:lvl>
    <w:lvl w:ilvl="7" w:tplc="8A267D96">
      <w:numFmt w:val="bullet"/>
      <w:lvlText w:val="•"/>
      <w:lvlJc w:val="left"/>
      <w:pPr>
        <w:ind w:left="7312" w:hanging="442"/>
      </w:pPr>
      <w:rPr>
        <w:rFonts w:hint="default"/>
        <w:lang w:val="en-US" w:eastAsia="ja-JP" w:bidi="ar-SA"/>
      </w:rPr>
    </w:lvl>
    <w:lvl w:ilvl="8" w:tplc="5FE2EB20">
      <w:numFmt w:val="bullet"/>
      <w:lvlText w:val="•"/>
      <w:lvlJc w:val="left"/>
      <w:pPr>
        <w:ind w:left="8329" w:hanging="442"/>
      </w:pPr>
      <w:rPr>
        <w:rFonts w:hint="default"/>
        <w:lang w:val="en-US" w:eastAsia="ja-JP" w:bidi="ar-SA"/>
      </w:rPr>
    </w:lvl>
  </w:abstractNum>
  <w:abstractNum w:abstractNumId="1" w15:restartNumberingAfterBreak="0">
    <w:nsid w:val="0CDD1EC8"/>
    <w:multiLevelType w:val="hybridMultilevel"/>
    <w:tmpl w:val="1152EEBC"/>
    <w:lvl w:ilvl="0" w:tplc="4D201B36">
      <w:numFmt w:val="bullet"/>
      <w:lvlText w:val="○"/>
      <w:lvlJc w:val="left"/>
      <w:pPr>
        <w:ind w:left="490" w:hanging="222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6C381A68">
      <w:numFmt w:val="bullet"/>
      <w:lvlText w:val="•"/>
      <w:lvlJc w:val="left"/>
      <w:pPr>
        <w:ind w:left="1487" w:hanging="222"/>
      </w:pPr>
      <w:rPr>
        <w:rFonts w:hint="default"/>
        <w:lang w:val="en-US" w:eastAsia="ja-JP" w:bidi="ar-SA"/>
      </w:rPr>
    </w:lvl>
    <w:lvl w:ilvl="2" w:tplc="75EECE66">
      <w:numFmt w:val="bullet"/>
      <w:lvlText w:val="•"/>
      <w:lvlJc w:val="left"/>
      <w:pPr>
        <w:ind w:left="2475" w:hanging="222"/>
      </w:pPr>
      <w:rPr>
        <w:rFonts w:hint="default"/>
        <w:lang w:val="en-US" w:eastAsia="ja-JP" w:bidi="ar-SA"/>
      </w:rPr>
    </w:lvl>
    <w:lvl w:ilvl="3" w:tplc="A1CCA8C8">
      <w:numFmt w:val="bullet"/>
      <w:lvlText w:val="•"/>
      <w:lvlJc w:val="left"/>
      <w:pPr>
        <w:ind w:left="3463" w:hanging="222"/>
      </w:pPr>
      <w:rPr>
        <w:rFonts w:hint="default"/>
        <w:lang w:val="en-US" w:eastAsia="ja-JP" w:bidi="ar-SA"/>
      </w:rPr>
    </w:lvl>
    <w:lvl w:ilvl="4" w:tplc="956A6D40">
      <w:numFmt w:val="bullet"/>
      <w:lvlText w:val="•"/>
      <w:lvlJc w:val="left"/>
      <w:pPr>
        <w:ind w:left="4451" w:hanging="222"/>
      </w:pPr>
      <w:rPr>
        <w:rFonts w:hint="default"/>
        <w:lang w:val="en-US" w:eastAsia="ja-JP" w:bidi="ar-SA"/>
      </w:rPr>
    </w:lvl>
    <w:lvl w:ilvl="5" w:tplc="ACB05B08">
      <w:numFmt w:val="bullet"/>
      <w:lvlText w:val="•"/>
      <w:lvlJc w:val="left"/>
      <w:pPr>
        <w:ind w:left="5439" w:hanging="222"/>
      </w:pPr>
      <w:rPr>
        <w:rFonts w:hint="default"/>
        <w:lang w:val="en-US" w:eastAsia="ja-JP" w:bidi="ar-SA"/>
      </w:rPr>
    </w:lvl>
    <w:lvl w:ilvl="6" w:tplc="D4D44FB6">
      <w:numFmt w:val="bullet"/>
      <w:lvlText w:val="•"/>
      <w:lvlJc w:val="left"/>
      <w:pPr>
        <w:ind w:left="6427" w:hanging="222"/>
      </w:pPr>
      <w:rPr>
        <w:rFonts w:hint="default"/>
        <w:lang w:val="en-US" w:eastAsia="ja-JP" w:bidi="ar-SA"/>
      </w:rPr>
    </w:lvl>
    <w:lvl w:ilvl="7" w:tplc="4BF2FA22">
      <w:numFmt w:val="bullet"/>
      <w:lvlText w:val="•"/>
      <w:lvlJc w:val="left"/>
      <w:pPr>
        <w:ind w:left="7415" w:hanging="222"/>
      </w:pPr>
      <w:rPr>
        <w:rFonts w:hint="default"/>
        <w:lang w:val="en-US" w:eastAsia="ja-JP" w:bidi="ar-SA"/>
      </w:rPr>
    </w:lvl>
    <w:lvl w:ilvl="8" w:tplc="967452A6">
      <w:numFmt w:val="bullet"/>
      <w:lvlText w:val="•"/>
      <w:lvlJc w:val="left"/>
      <w:pPr>
        <w:ind w:left="8403" w:hanging="222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B1B"/>
    <w:rsid w:val="00326F85"/>
    <w:rsid w:val="00432ECB"/>
    <w:rsid w:val="009D4B1B"/>
    <w:rsid w:val="00D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E11B0"/>
  <w15:docId w15:val="{A5832EBD-8B18-45CE-A131-11DC1918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uiPriority w:val="9"/>
    <w:qFormat/>
    <w:pPr>
      <w:jc w:val="right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620" w:lineRule="exact"/>
      <w:ind w:left="115"/>
    </w:pPr>
    <w:rPr>
      <w:rFonts w:ascii="Microsoft JhengHei" w:eastAsia="Microsoft JhengHei" w:hAnsi="Microsoft JhengHei" w:cs="Microsoft JhengHei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54" w:hanging="4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B2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28D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DB2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28D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&lt;4D6963726F736F667420576F7264202D208D9C96A793788C9F8DB890E096BE8F915F98418C6797705F208DC5905694C52E646F63&gt;</dc:title>
  <dc:creator>sn</dc:creator>
  <cp:lastModifiedBy>WS001</cp:lastModifiedBy>
  <cp:revision>3</cp:revision>
  <cp:lastPrinted>2026-01-14T03:16:00Z</cp:lastPrinted>
  <dcterms:created xsi:type="dcterms:W3CDTF">2026-01-14T02:07:00Z</dcterms:created>
  <dcterms:modified xsi:type="dcterms:W3CDTF">2026-01-14T03:18:00Z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2015-07-23T00:00:00Z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